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71" w:rsidRDefault="00002A71" w:rsidP="00002A71">
      <w:pPr>
        <w:spacing w:before="120" w:line="269" w:lineRule="auto"/>
        <w:ind w:firstLine="567"/>
        <w:jc w:val="center"/>
        <w:rPr>
          <w:rFonts w:eastAsia="MS Mincho"/>
          <w:b/>
          <w:color w:val="080808"/>
          <w:sz w:val="28"/>
          <w:szCs w:val="28"/>
          <w:lang w:val="it-IT"/>
        </w:rPr>
      </w:pPr>
      <w:r w:rsidRPr="00002A71">
        <w:rPr>
          <w:b/>
          <w:sz w:val="28"/>
          <w:szCs w:val="28"/>
          <w:lang w:val="it-IT"/>
        </w:rPr>
        <w:t xml:space="preserve">Tại kỳ họp </w:t>
      </w:r>
      <w:r w:rsidRPr="00002A71">
        <w:rPr>
          <w:b/>
          <w:color w:val="000000"/>
          <w:sz w:val="28"/>
          <w:szCs w:val="28"/>
          <w:shd w:val="clear" w:color="auto" w:fill="FFFFFF"/>
        </w:rPr>
        <w:t xml:space="preserve">thứ 8 </w:t>
      </w:r>
      <w:r w:rsidRPr="00002A71">
        <w:rPr>
          <w:b/>
          <w:sz w:val="28"/>
          <w:szCs w:val="28"/>
        </w:rPr>
        <w:t>của HĐND tỉnh khóa XVIII, nhiệm kỳ 2021- 2026</w:t>
      </w:r>
      <w:r w:rsidRPr="00002A71">
        <w:rPr>
          <w:b/>
          <w:sz w:val="28"/>
          <w:szCs w:val="28"/>
          <w:lang w:val="it-IT"/>
        </w:rPr>
        <w:t xml:space="preserve">, HĐND tỉnh dự kiến sẽ thông qua </w:t>
      </w:r>
      <w:r w:rsidRPr="00002A71">
        <w:rPr>
          <w:b/>
          <w:color w:val="080808"/>
          <w:sz w:val="28"/>
          <w:szCs w:val="28"/>
          <w:lang w:val="it-IT"/>
        </w:rPr>
        <w:t xml:space="preserve">24 nghị quyết </w:t>
      </w:r>
      <w:r w:rsidRPr="00002A71">
        <w:rPr>
          <w:rFonts w:eastAsia="MS Mincho"/>
          <w:b/>
          <w:color w:val="080808"/>
          <w:sz w:val="28"/>
          <w:szCs w:val="28"/>
          <w:lang w:val="it-IT"/>
        </w:rPr>
        <w:t>nhằm thực hiện các yêu cầu nhiệm vụ phát triển kinh tế - xã hội của tỉnh</w:t>
      </w:r>
    </w:p>
    <w:p w:rsidR="00002A71" w:rsidRDefault="009A2B20" w:rsidP="00002A71">
      <w:pPr>
        <w:spacing w:before="120" w:line="269" w:lineRule="auto"/>
        <w:ind w:firstLine="567"/>
        <w:jc w:val="center"/>
        <w:rPr>
          <w:rFonts w:eastAsia="MS Mincho"/>
          <w:color w:val="080808"/>
          <w:sz w:val="28"/>
          <w:szCs w:val="28"/>
          <w:lang w:val="it-IT"/>
        </w:rPr>
      </w:pPr>
      <w:r>
        <w:rPr>
          <w:rFonts w:eastAsia="MS Mincho"/>
          <w:noProof/>
          <w:color w:val="080808"/>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7.3pt;margin-top:3.65pt;width:100.5pt;height:0;z-index:251658240" o:connectortype="straight"/>
        </w:pict>
      </w:r>
    </w:p>
    <w:p w:rsidR="00002A71" w:rsidRPr="00442A59" w:rsidRDefault="00002A71" w:rsidP="00002A71">
      <w:pPr>
        <w:spacing w:before="120" w:line="264" w:lineRule="auto"/>
        <w:ind w:firstLine="567"/>
        <w:jc w:val="both"/>
        <w:rPr>
          <w:rFonts w:eastAsia="MS Mincho"/>
          <w:noProof/>
          <w:sz w:val="28"/>
          <w:szCs w:val="28"/>
          <w:lang w:val="it-IT"/>
        </w:rPr>
      </w:pPr>
      <w:r w:rsidRPr="00442A59">
        <w:rPr>
          <w:rFonts w:eastAsia="MS Mincho"/>
          <w:noProof/>
          <w:sz w:val="28"/>
          <w:szCs w:val="28"/>
          <w:lang w:val="it-IT"/>
        </w:rPr>
        <w:t>1. Nghị quyết về kế hoạch phát triển kinh tế - xã hội năm 2023.</w:t>
      </w:r>
    </w:p>
    <w:p w:rsidR="00002A71" w:rsidRPr="00442A59" w:rsidRDefault="00002A71" w:rsidP="00002A71">
      <w:pPr>
        <w:spacing w:before="120" w:line="264" w:lineRule="auto"/>
        <w:ind w:firstLine="567"/>
        <w:jc w:val="both"/>
        <w:rPr>
          <w:rFonts w:eastAsia="MS Mincho"/>
          <w:noProof/>
          <w:sz w:val="28"/>
          <w:szCs w:val="28"/>
          <w:lang w:val="it-IT"/>
        </w:rPr>
      </w:pPr>
      <w:r w:rsidRPr="00442A59">
        <w:rPr>
          <w:rFonts w:eastAsia="MS Mincho"/>
          <w:noProof/>
          <w:sz w:val="28"/>
          <w:szCs w:val="28"/>
          <w:lang w:val="it-IT"/>
        </w:rPr>
        <w:t>2. Nghị quyết phê chuẩn tổng quyết toán thu, chi ngân sách nhà nước tỉnh Quảng Bình năm 2021.</w:t>
      </w:r>
    </w:p>
    <w:p w:rsidR="00002A71" w:rsidRPr="00442A59" w:rsidRDefault="00002A71" w:rsidP="00002A71">
      <w:pPr>
        <w:spacing w:before="120" w:line="264" w:lineRule="auto"/>
        <w:ind w:firstLine="567"/>
        <w:jc w:val="both"/>
        <w:rPr>
          <w:rFonts w:eastAsia="MS Mincho"/>
          <w:noProof/>
          <w:sz w:val="28"/>
          <w:szCs w:val="28"/>
          <w:lang w:val="it-IT"/>
        </w:rPr>
      </w:pPr>
      <w:r w:rsidRPr="00442A59">
        <w:rPr>
          <w:rFonts w:eastAsia="MS Mincho"/>
          <w:noProof/>
          <w:sz w:val="28"/>
          <w:szCs w:val="28"/>
          <w:lang w:val="it-IT"/>
        </w:rPr>
        <w:t>3. Nghị quyết về dự toán thu, chi ngân sách Nhà nước năm 2023.</w:t>
      </w:r>
    </w:p>
    <w:p w:rsidR="00002A71" w:rsidRPr="00442A59" w:rsidRDefault="00002A71" w:rsidP="00002A71">
      <w:pPr>
        <w:spacing w:before="120" w:line="264" w:lineRule="auto"/>
        <w:ind w:firstLine="567"/>
        <w:jc w:val="both"/>
        <w:rPr>
          <w:bCs/>
          <w:spacing w:val="4"/>
          <w:sz w:val="28"/>
          <w:szCs w:val="28"/>
          <w:lang w:val="pt-BR"/>
        </w:rPr>
      </w:pPr>
      <w:r w:rsidRPr="00442A59">
        <w:rPr>
          <w:bCs/>
          <w:spacing w:val="4"/>
          <w:sz w:val="28"/>
          <w:szCs w:val="28"/>
          <w:lang w:val="pt-BR"/>
        </w:rPr>
        <w:t xml:space="preserve">4. Nghị quyết về phê duyệt điều chỉnh chủ trương đầu tư các dự án đầu tư công. </w:t>
      </w:r>
    </w:p>
    <w:p w:rsidR="00002A71" w:rsidRPr="00442A59" w:rsidRDefault="00002A71" w:rsidP="00002A71">
      <w:pPr>
        <w:tabs>
          <w:tab w:val="left" w:pos="993"/>
        </w:tabs>
        <w:spacing w:before="120" w:line="264" w:lineRule="auto"/>
        <w:ind w:firstLine="567"/>
        <w:jc w:val="both"/>
        <w:rPr>
          <w:bCs/>
          <w:sz w:val="28"/>
          <w:szCs w:val="28"/>
          <w:lang w:val="pt-BR"/>
        </w:rPr>
      </w:pPr>
      <w:r w:rsidRPr="00442A59">
        <w:rPr>
          <w:bCs/>
          <w:sz w:val="28"/>
          <w:szCs w:val="28"/>
          <w:lang w:val="pt-BR"/>
        </w:rPr>
        <w:t>5. Nghị quyết về phê duyệt điều chỉnh chủ trương đầu Dự án hạ tầng cơ bản cho phát triển toàn diện các tỉnh Nghệ An, Hà Tĩnh, Quảng Bình và Quảng Trị - Tiểu dự án tỉnh Quảng Bình (sử dụng vốn vay ADB).</w:t>
      </w:r>
    </w:p>
    <w:p w:rsidR="00002A71" w:rsidRPr="00442A59" w:rsidRDefault="00002A71" w:rsidP="00002A71">
      <w:pPr>
        <w:tabs>
          <w:tab w:val="left" w:pos="993"/>
        </w:tabs>
        <w:spacing w:before="120" w:line="264" w:lineRule="auto"/>
        <w:ind w:firstLine="567"/>
        <w:jc w:val="both"/>
        <w:rPr>
          <w:bCs/>
          <w:sz w:val="28"/>
          <w:szCs w:val="28"/>
          <w:lang w:val="pt-BR"/>
        </w:rPr>
      </w:pPr>
      <w:r w:rsidRPr="00442A59">
        <w:rPr>
          <w:bCs/>
          <w:sz w:val="28"/>
          <w:szCs w:val="28"/>
          <w:lang w:val="pt-BR"/>
        </w:rPr>
        <w:t>6. Nghị quyết về phê duyệt điều chỉnh chủ trương đầu tư Dự án phát triển môi trường, hạ tầng đô thị để ứng phó với biến đổi khí hậu thành phố Đồng Hới (sử dụng vốn vay ADB).</w:t>
      </w:r>
    </w:p>
    <w:p w:rsidR="00002A71" w:rsidRDefault="00002A71" w:rsidP="00002A71">
      <w:pPr>
        <w:tabs>
          <w:tab w:val="left" w:pos="1134"/>
        </w:tabs>
        <w:spacing w:before="120" w:line="264" w:lineRule="auto"/>
        <w:ind w:firstLine="567"/>
        <w:jc w:val="both"/>
        <w:rPr>
          <w:bCs/>
          <w:iCs/>
          <w:sz w:val="28"/>
          <w:szCs w:val="28"/>
          <w:lang w:val="pt-BR"/>
        </w:rPr>
      </w:pPr>
      <w:r w:rsidRPr="00442A59">
        <w:rPr>
          <w:bCs/>
          <w:iCs/>
          <w:sz w:val="28"/>
          <w:szCs w:val="28"/>
          <w:lang w:val="pt-BR"/>
        </w:rPr>
        <w:t>7. Nghị quyết về phê duyệt chủ trương đầu tư Dự án Trường Trung học cơ sở Thống Nhất của Hội người Việt Nam tại tỉnh Khăm Muộn.</w:t>
      </w:r>
    </w:p>
    <w:p w:rsidR="00002A71" w:rsidRPr="008C7DDC" w:rsidRDefault="00002A71" w:rsidP="00002A71">
      <w:pPr>
        <w:spacing w:before="120" w:line="264" w:lineRule="auto"/>
        <w:ind w:firstLine="567"/>
        <w:jc w:val="both"/>
        <w:rPr>
          <w:bCs/>
          <w:sz w:val="28"/>
          <w:szCs w:val="28"/>
          <w:lang w:val="fr-FR"/>
        </w:rPr>
      </w:pPr>
      <w:r>
        <w:rPr>
          <w:bCs/>
          <w:sz w:val="28"/>
          <w:szCs w:val="28"/>
          <w:lang w:val="pt-BR"/>
        </w:rPr>
        <w:t>8</w:t>
      </w:r>
      <w:r w:rsidRPr="00442A59">
        <w:rPr>
          <w:bCs/>
          <w:sz w:val="28"/>
          <w:szCs w:val="28"/>
          <w:lang w:val="pt-BR"/>
        </w:rPr>
        <w:t xml:space="preserve">. Nghị quyết về điều chỉnh kế hoạch đầu tư công trung hạn 2021 - 2025 và kế hoạch vốn đầu tư công năm 2022 (nguồn ngân sách tỉnh quản lý). </w:t>
      </w:r>
    </w:p>
    <w:p w:rsidR="00002A71" w:rsidRPr="00442A59" w:rsidRDefault="00002A71" w:rsidP="00002A71">
      <w:pPr>
        <w:spacing w:before="120" w:line="264" w:lineRule="auto"/>
        <w:ind w:firstLine="567"/>
        <w:jc w:val="both"/>
        <w:rPr>
          <w:bCs/>
          <w:sz w:val="28"/>
          <w:szCs w:val="28"/>
          <w:highlight w:val="yellow"/>
          <w:lang w:val="pt-BR"/>
        </w:rPr>
      </w:pPr>
      <w:r>
        <w:rPr>
          <w:bCs/>
          <w:sz w:val="28"/>
          <w:szCs w:val="28"/>
          <w:lang w:val="fr-FR"/>
        </w:rPr>
        <w:t>9</w:t>
      </w:r>
      <w:r w:rsidRPr="00442A59">
        <w:rPr>
          <w:bCs/>
          <w:sz w:val="28"/>
          <w:szCs w:val="28"/>
          <w:lang w:val="fr-FR"/>
        </w:rPr>
        <w:t>. Nghị quyết về phân bổ chi tiết vốn đối ứng ngân sách địa phương (đầu tư phát triển) giai đoạn 2021 - 2025 và năm 2022 thực hiện Chương trình mục tiêu quốc gia giảm nghèo bền vững và Chương trình mục tiêu quốc gia xây dựng nông thôn mới.</w:t>
      </w:r>
    </w:p>
    <w:p w:rsidR="00002A71" w:rsidRDefault="00002A71" w:rsidP="00002A71">
      <w:pPr>
        <w:spacing w:before="120" w:line="264" w:lineRule="auto"/>
        <w:ind w:firstLine="567"/>
        <w:jc w:val="both"/>
        <w:rPr>
          <w:rFonts w:eastAsia="MS Mincho"/>
          <w:noProof/>
          <w:sz w:val="28"/>
          <w:szCs w:val="28"/>
          <w:lang w:val="it-IT"/>
        </w:rPr>
      </w:pPr>
      <w:r w:rsidRPr="00442A59">
        <w:rPr>
          <w:rFonts w:eastAsia="MS Mincho"/>
          <w:noProof/>
          <w:sz w:val="28"/>
          <w:szCs w:val="28"/>
          <w:lang w:val="it-IT"/>
        </w:rPr>
        <w:t>10. Nghị quyết về kế hoạch đầu tư công năm 2023 (nguồn ngân sách tỉnh quản lý).</w:t>
      </w:r>
    </w:p>
    <w:p w:rsidR="00002A71" w:rsidRPr="00C26627" w:rsidRDefault="00002A71" w:rsidP="00002A71">
      <w:pPr>
        <w:spacing w:before="120" w:line="264" w:lineRule="auto"/>
        <w:ind w:firstLine="567"/>
        <w:jc w:val="both"/>
        <w:rPr>
          <w:sz w:val="28"/>
          <w:szCs w:val="28"/>
          <w:lang w:val="vi-VN"/>
        </w:rPr>
      </w:pPr>
      <w:r>
        <w:rPr>
          <w:sz w:val="28"/>
          <w:szCs w:val="28"/>
          <w:lang w:val="vi-VN"/>
        </w:rPr>
        <w:t>11</w:t>
      </w:r>
      <w:r w:rsidRPr="00442A59">
        <w:rPr>
          <w:sz w:val="28"/>
          <w:szCs w:val="28"/>
          <w:lang w:val="vi-VN"/>
        </w:rPr>
        <w:t>. Nghị quyết thông qua dự kiến Kế hoạch nguồn vốn ngân sách Trung ương năm 2023 thuộc Chương trình Phục hồi và Phát triển kinh tế - xã hội tỉnh Quảng Bình.</w:t>
      </w:r>
    </w:p>
    <w:p w:rsidR="00002A71" w:rsidRPr="00DF29A7" w:rsidRDefault="00002A71" w:rsidP="00002A71">
      <w:pPr>
        <w:tabs>
          <w:tab w:val="left" w:pos="720"/>
        </w:tabs>
        <w:spacing w:before="120" w:after="120"/>
        <w:ind w:firstLine="567"/>
        <w:jc w:val="both"/>
        <w:rPr>
          <w:sz w:val="28"/>
          <w:szCs w:val="28"/>
          <w:lang w:val="vi-VN"/>
        </w:rPr>
      </w:pPr>
      <w:r>
        <w:rPr>
          <w:sz w:val="28"/>
          <w:szCs w:val="28"/>
        </w:rPr>
        <w:t xml:space="preserve">12. </w:t>
      </w:r>
      <w:r w:rsidRPr="00DF29A7">
        <w:rPr>
          <w:sz w:val="28"/>
          <w:szCs w:val="28"/>
        </w:rPr>
        <w:t>Nghị quyết dự kiến phương án phân bổ vốn đầu tư phát triển ngân sách trung ương năm 2023 thực hiện 02 Chương trình mục tiêu quốc gia: Giảm nghèo bền vững, xây dựng nông thôn mới và phân bổ chi tiết nguồn vốn ngân sách Trung ương giai đoạn 2021</w:t>
      </w:r>
      <w:r>
        <w:rPr>
          <w:sz w:val="28"/>
          <w:szCs w:val="28"/>
        </w:rPr>
        <w:t xml:space="preserve"> </w:t>
      </w:r>
      <w:r w:rsidRPr="00DF29A7">
        <w:rPr>
          <w:sz w:val="28"/>
          <w:szCs w:val="28"/>
        </w:rPr>
        <w:t>-</w:t>
      </w:r>
      <w:r>
        <w:rPr>
          <w:sz w:val="28"/>
          <w:szCs w:val="28"/>
        </w:rPr>
        <w:t xml:space="preserve"> </w:t>
      </w:r>
      <w:r w:rsidRPr="00DF29A7">
        <w:rPr>
          <w:sz w:val="28"/>
          <w:szCs w:val="28"/>
        </w:rPr>
        <w:t>2025 cho Tiểu dự án 3</w:t>
      </w:r>
      <w:r>
        <w:rPr>
          <w:sz w:val="28"/>
          <w:szCs w:val="28"/>
        </w:rPr>
        <w:t xml:space="preserve"> </w:t>
      </w:r>
      <w:r w:rsidRPr="00DF29A7">
        <w:rPr>
          <w:sz w:val="28"/>
          <w:szCs w:val="28"/>
        </w:rPr>
        <w:t>-</w:t>
      </w:r>
      <w:r>
        <w:rPr>
          <w:sz w:val="28"/>
          <w:szCs w:val="28"/>
        </w:rPr>
        <w:t xml:space="preserve"> </w:t>
      </w:r>
      <w:r w:rsidRPr="00DF29A7">
        <w:rPr>
          <w:sz w:val="28"/>
          <w:szCs w:val="28"/>
        </w:rPr>
        <w:t>Dự án 4 thuộc Chương trình mục tiêu quốc gia Giảm nghèo bền vững;</w:t>
      </w:r>
    </w:p>
    <w:p w:rsidR="00002A71" w:rsidRDefault="00002A71" w:rsidP="00002A71">
      <w:pPr>
        <w:spacing w:before="120" w:line="264" w:lineRule="auto"/>
        <w:ind w:firstLine="567"/>
        <w:jc w:val="both"/>
        <w:rPr>
          <w:sz w:val="28"/>
          <w:szCs w:val="28"/>
        </w:rPr>
      </w:pPr>
      <w:r>
        <w:rPr>
          <w:sz w:val="28"/>
          <w:szCs w:val="28"/>
        </w:rPr>
        <w:lastRenderedPageBreak/>
        <w:t>13.</w:t>
      </w:r>
      <w:r w:rsidRPr="00DF29A7">
        <w:rPr>
          <w:sz w:val="28"/>
          <w:szCs w:val="28"/>
          <w:lang w:val="vi-VN"/>
        </w:rPr>
        <w:t xml:space="preserve"> </w:t>
      </w:r>
      <w:r w:rsidRPr="00DF29A7">
        <w:rPr>
          <w:sz w:val="28"/>
          <w:szCs w:val="28"/>
          <w:lang w:val="pt-BR"/>
        </w:rPr>
        <w:t xml:space="preserve">Nghị quyết </w:t>
      </w:r>
      <w:r w:rsidRPr="00DF29A7">
        <w:rPr>
          <w:sz w:val="28"/>
          <w:szCs w:val="28"/>
          <w:lang w:val="vi-VN"/>
        </w:rPr>
        <w:t xml:space="preserve">về </w:t>
      </w:r>
      <w:r w:rsidRPr="00DF29A7">
        <w:rPr>
          <w:sz w:val="28"/>
          <w:szCs w:val="28"/>
        </w:rPr>
        <w:t xml:space="preserve">phân bổ chi tiết vốn đầu tư phát triển ngân </w:t>
      </w:r>
      <w:r>
        <w:rPr>
          <w:sz w:val="28"/>
          <w:szCs w:val="28"/>
        </w:rPr>
        <w:t>sách trung ương giai đoạn 2021 -</w:t>
      </w:r>
      <w:r w:rsidRPr="00DF29A7">
        <w:rPr>
          <w:sz w:val="28"/>
          <w:szCs w:val="28"/>
        </w:rPr>
        <w:t xml:space="preserve"> 2025 và năm 2023 thực hiện Chương trình mục tiêu quốc gia phát triển kinh tế - xã hội vùng đồng bào dân tộc thiểu số và miền núi tỉnh Quảng Bình.</w:t>
      </w:r>
    </w:p>
    <w:p w:rsidR="00002A71" w:rsidRPr="00442A59" w:rsidRDefault="00002A71" w:rsidP="00002A71">
      <w:pPr>
        <w:spacing w:before="120" w:line="264" w:lineRule="auto"/>
        <w:ind w:firstLine="567"/>
        <w:jc w:val="both"/>
        <w:rPr>
          <w:bCs/>
          <w:sz w:val="28"/>
          <w:szCs w:val="28"/>
        </w:rPr>
      </w:pPr>
      <w:r>
        <w:rPr>
          <w:bCs/>
          <w:sz w:val="28"/>
          <w:szCs w:val="28"/>
        </w:rPr>
        <w:t>14</w:t>
      </w:r>
      <w:r w:rsidRPr="00442A59">
        <w:rPr>
          <w:bCs/>
          <w:sz w:val="28"/>
          <w:szCs w:val="28"/>
        </w:rPr>
        <w:t>. Nghị quyết Ban hành quy định cơ chế huy động các nguồn lực khác thực hiện các Chương trình mục tiêu quốc gia giai đoạn 2021 - 2025 trên địa bàn tỉnh Quảng Bình.</w:t>
      </w:r>
    </w:p>
    <w:p w:rsidR="00002A71" w:rsidRPr="00442A59" w:rsidRDefault="00002A71" w:rsidP="00002A71">
      <w:pPr>
        <w:spacing w:before="120" w:line="264" w:lineRule="auto"/>
        <w:ind w:firstLine="567"/>
        <w:jc w:val="both"/>
        <w:rPr>
          <w:rFonts w:eastAsia="MS Mincho"/>
          <w:noProof/>
          <w:sz w:val="28"/>
          <w:szCs w:val="28"/>
          <w:lang w:val="it-IT"/>
        </w:rPr>
      </w:pPr>
      <w:r>
        <w:rPr>
          <w:rFonts w:eastAsia="MS Mincho"/>
          <w:noProof/>
          <w:sz w:val="28"/>
          <w:szCs w:val="28"/>
          <w:lang w:val="it-IT"/>
        </w:rPr>
        <w:t>15</w:t>
      </w:r>
      <w:r w:rsidRPr="00442A59">
        <w:rPr>
          <w:rFonts w:eastAsia="MS Mincho"/>
          <w:noProof/>
          <w:sz w:val="28"/>
          <w:szCs w:val="28"/>
          <w:lang w:val="it-IT"/>
        </w:rPr>
        <w:t>. Nghị quyết về bổ sung, điều chỉnh danh mục dự án thu hồi đất, chuyển mục đích sử dụng đất trên địa bàn tỉnh Quảng Bình.</w:t>
      </w:r>
    </w:p>
    <w:p w:rsidR="00002A71" w:rsidRPr="00442A59" w:rsidRDefault="00002A71" w:rsidP="00002A71">
      <w:pPr>
        <w:spacing w:before="120" w:line="264" w:lineRule="auto"/>
        <w:ind w:firstLine="567"/>
        <w:jc w:val="both"/>
        <w:rPr>
          <w:bCs/>
          <w:sz w:val="28"/>
          <w:szCs w:val="28"/>
        </w:rPr>
      </w:pPr>
      <w:r>
        <w:rPr>
          <w:bCs/>
          <w:sz w:val="28"/>
          <w:szCs w:val="28"/>
        </w:rPr>
        <w:t>16</w:t>
      </w:r>
      <w:r w:rsidRPr="00442A59">
        <w:rPr>
          <w:bCs/>
          <w:sz w:val="28"/>
          <w:szCs w:val="28"/>
        </w:rPr>
        <w:t>. Nghị quyết điều chỉnh Nghị quyết số 43/2018/NQ-HĐND ngày 08/12/2018 của HĐND tỉnh về việc điều chỉnh Quy hoạch 3 loại rừng tỉnh Quảng Bình đến năm 2020, định hướng đến năm 2030</w:t>
      </w:r>
    </w:p>
    <w:p w:rsidR="00002A71" w:rsidRPr="00442A59" w:rsidRDefault="00002A71" w:rsidP="00002A71">
      <w:pPr>
        <w:spacing w:before="120" w:line="264" w:lineRule="auto"/>
        <w:ind w:firstLine="567"/>
        <w:jc w:val="both"/>
        <w:rPr>
          <w:rFonts w:eastAsia="MS Mincho"/>
          <w:noProof/>
          <w:sz w:val="28"/>
          <w:szCs w:val="28"/>
          <w:lang w:val="it-IT"/>
        </w:rPr>
      </w:pPr>
      <w:r>
        <w:rPr>
          <w:rFonts w:eastAsia="MS Mincho"/>
          <w:noProof/>
          <w:sz w:val="28"/>
          <w:szCs w:val="28"/>
          <w:lang w:val="it-IT"/>
        </w:rPr>
        <w:t>17</w:t>
      </w:r>
      <w:r w:rsidRPr="00442A59">
        <w:rPr>
          <w:rFonts w:eastAsia="MS Mincho"/>
          <w:noProof/>
          <w:sz w:val="28"/>
          <w:szCs w:val="28"/>
          <w:lang w:val="it-IT"/>
        </w:rPr>
        <w:t>. Nghị quyết phê duyệt chủ trương chuyển mục đích sử dụng rừng sang mục đích khác trên địa bàn tỉnh Quảng Bình.</w:t>
      </w:r>
    </w:p>
    <w:p w:rsidR="00002A71" w:rsidRPr="00442A59" w:rsidRDefault="00002A71" w:rsidP="00002A71">
      <w:pPr>
        <w:shd w:val="clear" w:color="auto" w:fill="FFFFFF"/>
        <w:spacing w:before="120" w:line="264" w:lineRule="auto"/>
        <w:ind w:firstLine="567"/>
        <w:jc w:val="both"/>
        <w:rPr>
          <w:bCs/>
          <w:spacing w:val="-4"/>
          <w:sz w:val="28"/>
          <w:szCs w:val="28"/>
          <w:lang w:val="pt-BR" w:eastAsia="vi-VN"/>
        </w:rPr>
      </w:pPr>
      <w:r>
        <w:rPr>
          <w:bCs/>
          <w:iCs/>
          <w:spacing w:val="-4"/>
          <w:sz w:val="28"/>
          <w:szCs w:val="28"/>
          <w:lang w:val="pt-BR" w:eastAsia="vi-VN"/>
        </w:rPr>
        <w:t>18</w:t>
      </w:r>
      <w:r w:rsidRPr="00442A59">
        <w:rPr>
          <w:bCs/>
          <w:iCs/>
          <w:spacing w:val="-4"/>
          <w:sz w:val="28"/>
          <w:szCs w:val="28"/>
          <w:lang w:val="pt-BR" w:eastAsia="vi-VN"/>
        </w:rPr>
        <w:t>.</w:t>
      </w:r>
      <w:r w:rsidRPr="00442A59">
        <w:rPr>
          <w:bCs/>
          <w:iCs/>
          <w:spacing w:val="-4"/>
          <w:sz w:val="28"/>
          <w:szCs w:val="28"/>
          <w:lang w:eastAsia="vi-VN"/>
        </w:rPr>
        <w:t xml:space="preserve"> </w:t>
      </w:r>
      <w:r w:rsidRPr="00442A59">
        <w:rPr>
          <w:bCs/>
          <w:spacing w:val="-4"/>
          <w:sz w:val="28"/>
          <w:szCs w:val="28"/>
          <w:lang w:val="fr-FR" w:eastAsia="vi-VN"/>
        </w:rPr>
        <w:t>Nghị quyết sửa đổi, bổ sung một số điều của Nghị quyết số 35/2018/NQ-HĐND ngày 13/7/2018 của HĐND tỉnh ban hành quy định phân cấp thẩm quyền quản lý tài sản công thuộc phạm vi quản lý của tỉnh Quảng Bình</w:t>
      </w:r>
      <w:r w:rsidRPr="00442A59">
        <w:rPr>
          <w:bCs/>
          <w:spacing w:val="-4"/>
          <w:sz w:val="28"/>
          <w:szCs w:val="28"/>
          <w:lang w:val="pt-BR" w:eastAsia="vi-VN"/>
        </w:rPr>
        <w:t>.</w:t>
      </w:r>
    </w:p>
    <w:p w:rsidR="00002A71" w:rsidRPr="00442A59" w:rsidRDefault="00002A71" w:rsidP="00002A71">
      <w:pPr>
        <w:shd w:val="clear" w:color="auto" w:fill="FFFFFF"/>
        <w:spacing w:before="120" w:line="264" w:lineRule="auto"/>
        <w:ind w:firstLine="567"/>
        <w:jc w:val="both"/>
        <w:rPr>
          <w:bCs/>
          <w:sz w:val="28"/>
          <w:szCs w:val="28"/>
          <w:lang w:val="pt-BR" w:eastAsia="vi-VN"/>
        </w:rPr>
      </w:pPr>
      <w:r>
        <w:rPr>
          <w:bCs/>
          <w:iCs/>
          <w:sz w:val="28"/>
          <w:szCs w:val="28"/>
          <w:lang w:eastAsia="vi-VN"/>
        </w:rPr>
        <w:t>19</w:t>
      </w:r>
      <w:r w:rsidRPr="00442A59">
        <w:rPr>
          <w:bCs/>
          <w:iCs/>
          <w:sz w:val="28"/>
          <w:szCs w:val="28"/>
          <w:lang w:eastAsia="vi-VN"/>
        </w:rPr>
        <w:t xml:space="preserve">. </w:t>
      </w:r>
      <w:r w:rsidRPr="00442A59">
        <w:rPr>
          <w:bCs/>
          <w:sz w:val="28"/>
          <w:szCs w:val="28"/>
          <w:lang w:val="pt-BR" w:eastAsia="vi-VN"/>
        </w:rPr>
        <w:t>Nghị quyết quy định nội dung, định mức chi từ nguồn vốn sự nghiệp ngân sách nhà nước thực hiện các Chương trình mục tiêu quốc gia trên địa bàn tỉnh Quảng Bình đến năm 2025.</w:t>
      </w:r>
    </w:p>
    <w:p w:rsidR="00002A71" w:rsidRPr="00442A59" w:rsidRDefault="00002A71" w:rsidP="00002A71">
      <w:pPr>
        <w:tabs>
          <w:tab w:val="left" w:pos="720"/>
        </w:tabs>
        <w:spacing w:before="120" w:line="264" w:lineRule="auto"/>
        <w:ind w:firstLine="567"/>
        <w:jc w:val="both"/>
        <w:rPr>
          <w:sz w:val="28"/>
          <w:szCs w:val="28"/>
          <w:lang w:val="nl-NL"/>
        </w:rPr>
      </w:pPr>
      <w:r>
        <w:rPr>
          <w:sz w:val="28"/>
          <w:szCs w:val="28"/>
          <w:lang w:val="nl-NL"/>
        </w:rPr>
        <w:t>20</w:t>
      </w:r>
      <w:r w:rsidRPr="00442A59">
        <w:rPr>
          <w:sz w:val="28"/>
          <w:szCs w:val="28"/>
          <w:lang w:val="nl-NL"/>
        </w:rPr>
        <w:t>. Nghị quyết về việc quy định chế độ hỗ trợ đối với lưu học sinh, cán bộ Lào diện thỏa thuận hợp tác đào tạo tại các trường cao đẳng, đại học thuộc tỉnh Quảng Bình quản lý;</w:t>
      </w:r>
    </w:p>
    <w:p w:rsidR="00002A71" w:rsidRPr="00442A59" w:rsidRDefault="00002A71" w:rsidP="00002A71">
      <w:pPr>
        <w:spacing w:before="120" w:line="264" w:lineRule="auto"/>
        <w:ind w:firstLine="567"/>
        <w:jc w:val="both"/>
        <w:rPr>
          <w:bCs/>
          <w:sz w:val="28"/>
          <w:szCs w:val="28"/>
        </w:rPr>
      </w:pPr>
      <w:r>
        <w:rPr>
          <w:bCs/>
          <w:sz w:val="28"/>
          <w:szCs w:val="28"/>
          <w:lang w:val="fr-FR"/>
        </w:rPr>
        <w:t>21</w:t>
      </w:r>
      <w:r w:rsidRPr="00442A59">
        <w:rPr>
          <w:bCs/>
          <w:sz w:val="28"/>
          <w:szCs w:val="28"/>
          <w:lang w:val="fr-FR"/>
        </w:rPr>
        <w:t>.</w:t>
      </w:r>
      <w:r w:rsidRPr="00442A59">
        <w:rPr>
          <w:bCs/>
          <w:kern w:val="28"/>
          <w:sz w:val="28"/>
          <w:szCs w:val="28"/>
        </w:rPr>
        <w:t xml:space="preserve"> Nghị quyết </w:t>
      </w:r>
      <w:r w:rsidRPr="00442A59">
        <w:rPr>
          <w:bCs/>
          <w:sz w:val="28"/>
          <w:szCs w:val="28"/>
        </w:rPr>
        <w:t>q</w:t>
      </w:r>
      <w:r w:rsidRPr="00442A59">
        <w:rPr>
          <w:bCs/>
          <w:sz w:val="28"/>
          <w:szCs w:val="28"/>
          <w:lang w:val="vi-VN"/>
        </w:rPr>
        <w:t>uy định mức hỗ trợ</w:t>
      </w:r>
      <w:r w:rsidRPr="00442A59">
        <w:rPr>
          <w:bCs/>
          <w:sz w:val="28"/>
          <w:szCs w:val="28"/>
        </w:rPr>
        <w:t xml:space="preserve"> xây mới; cải tạo, sửa chữa </w:t>
      </w:r>
      <w:r w:rsidRPr="00442A59">
        <w:rPr>
          <w:bCs/>
          <w:sz w:val="28"/>
          <w:szCs w:val="28"/>
          <w:lang w:val="vi-VN"/>
        </w:rPr>
        <w:t xml:space="preserve">Nhà </w:t>
      </w:r>
      <w:r w:rsidRPr="00442A59">
        <w:rPr>
          <w:bCs/>
          <w:sz w:val="28"/>
          <w:szCs w:val="28"/>
        </w:rPr>
        <w:t>v</w:t>
      </w:r>
      <w:r w:rsidRPr="00442A59">
        <w:rPr>
          <w:bCs/>
          <w:sz w:val="28"/>
          <w:szCs w:val="28"/>
          <w:lang w:val="vi-VN"/>
        </w:rPr>
        <w:t>ăn hóa</w:t>
      </w:r>
      <w:r w:rsidRPr="00442A59">
        <w:rPr>
          <w:bCs/>
          <w:sz w:val="28"/>
          <w:szCs w:val="28"/>
        </w:rPr>
        <w:t xml:space="preserve"> </w:t>
      </w:r>
      <w:r w:rsidRPr="00442A59">
        <w:rPr>
          <w:bCs/>
          <w:sz w:val="28"/>
          <w:szCs w:val="28"/>
          <w:lang w:val="vi-VN"/>
        </w:rPr>
        <w:t>-</w:t>
      </w:r>
      <w:r w:rsidRPr="00442A59">
        <w:rPr>
          <w:bCs/>
          <w:sz w:val="28"/>
          <w:szCs w:val="28"/>
        </w:rPr>
        <w:t xml:space="preserve"> </w:t>
      </w:r>
      <w:r w:rsidRPr="00442A59">
        <w:rPr>
          <w:bCs/>
          <w:sz w:val="28"/>
          <w:szCs w:val="28"/>
          <w:lang w:val="vi-VN"/>
        </w:rPr>
        <w:t xml:space="preserve">Khu </w:t>
      </w:r>
      <w:r w:rsidRPr="00442A59">
        <w:rPr>
          <w:bCs/>
          <w:sz w:val="28"/>
          <w:szCs w:val="28"/>
        </w:rPr>
        <w:t>t</w:t>
      </w:r>
      <w:r w:rsidRPr="00442A59">
        <w:rPr>
          <w:bCs/>
          <w:sz w:val="28"/>
          <w:szCs w:val="28"/>
          <w:lang w:val="vi-VN"/>
        </w:rPr>
        <w:t>hể thao thôn, bản, tổ dân phố</w:t>
      </w:r>
      <w:r w:rsidRPr="00442A59">
        <w:rPr>
          <w:bCs/>
          <w:sz w:val="28"/>
          <w:szCs w:val="28"/>
        </w:rPr>
        <w:t xml:space="preserve"> </w:t>
      </w:r>
      <w:r w:rsidRPr="00442A59">
        <w:rPr>
          <w:bCs/>
          <w:sz w:val="28"/>
          <w:szCs w:val="28"/>
          <w:lang w:val="vi-VN"/>
        </w:rPr>
        <w:t>trên địa bàn tỉnh, giai đoạn 2022</w:t>
      </w:r>
      <w:r w:rsidRPr="00442A59">
        <w:rPr>
          <w:bCs/>
          <w:sz w:val="28"/>
          <w:szCs w:val="28"/>
        </w:rPr>
        <w:t xml:space="preserve"> </w:t>
      </w:r>
      <w:r w:rsidRPr="00442A59">
        <w:rPr>
          <w:bCs/>
          <w:sz w:val="28"/>
          <w:szCs w:val="28"/>
          <w:lang w:val="vi-VN"/>
        </w:rPr>
        <w:t>-</w:t>
      </w:r>
      <w:r w:rsidRPr="00442A59">
        <w:rPr>
          <w:bCs/>
          <w:sz w:val="28"/>
          <w:szCs w:val="28"/>
        </w:rPr>
        <w:t xml:space="preserve"> </w:t>
      </w:r>
      <w:r w:rsidRPr="00442A59">
        <w:rPr>
          <w:bCs/>
          <w:sz w:val="28"/>
          <w:szCs w:val="28"/>
          <w:lang w:val="vi-VN"/>
        </w:rPr>
        <w:t>2025</w:t>
      </w:r>
      <w:r w:rsidRPr="00442A59">
        <w:rPr>
          <w:bCs/>
          <w:sz w:val="28"/>
          <w:szCs w:val="28"/>
        </w:rPr>
        <w:t>.</w:t>
      </w:r>
    </w:p>
    <w:p w:rsidR="00002A71" w:rsidRPr="00442A59" w:rsidRDefault="00002A71" w:rsidP="00002A71">
      <w:pPr>
        <w:spacing w:before="120" w:line="264" w:lineRule="auto"/>
        <w:ind w:firstLine="567"/>
        <w:jc w:val="both"/>
        <w:rPr>
          <w:rFonts w:eastAsia="MS Mincho"/>
          <w:noProof/>
          <w:sz w:val="28"/>
          <w:szCs w:val="28"/>
          <w:lang w:val="it-IT"/>
        </w:rPr>
      </w:pPr>
      <w:r>
        <w:rPr>
          <w:rFonts w:eastAsia="MS Mincho"/>
          <w:noProof/>
          <w:sz w:val="28"/>
          <w:szCs w:val="28"/>
          <w:lang w:val="it-IT"/>
        </w:rPr>
        <w:t>22</w:t>
      </w:r>
      <w:r w:rsidRPr="00442A59">
        <w:rPr>
          <w:rFonts w:eastAsia="MS Mincho"/>
          <w:noProof/>
          <w:sz w:val="28"/>
          <w:szCs w:val="28"/>
          <w:lang w:val="it-IT"/>
        </w:rPr>
        <w:t>. Nghị quyết về quyết định biên chế công chức trong cơ quan, tổ chức hành chính và phê duyệt tổng số lượng người làm việc trong các đơn vị sự nghiệp công lập tỉnh Quảng Bình năm 2023.</w:t>
      </w:r>
    </w:p>
    <w:p w:rsidR="00002A71" w:rsidRPr="00442A59" w:rsidRDefault="00002A71" w:rsidP="00002A71">
      <w:pPr>
        <w:spacing w:before="120" w:line="264" w:lineRule="auto"/>
        <w:ind w:firstLine="567"/>
        <w:jc w:val="both"/>
        <w:rPr>
          <w:rFonts w:eastAsia="MS Mincho"/>
          <w:noProof/>
          <w:sz w:val="28"/>
          <w:szCs w:val="28"/>
          <w:lang w:val="it-IT"/>
        </w:rPr>
      </w:pPr>
      <w:r>
        <w:rPr>
          <w:rFonts w:eastAsia="MS Mincho"/>
          <w:noProof/>
          <w:sz w:val="28"/>
          <w:szCs w:val="28"/>
          <w:lang w:val="it-IT"/>
        </w:rPr>
        <w:t>23</w:t>
      </w:r>
      <w:r w:rsidRPr="00442A59">
        <w:rPr>
          <w:rFonts w:eastAsia="MS Mincho"/>
          <w:noProof/>
          <w:sz w:val="28"/>
          <w:szCs w:val="28"/>
          <w:lang w:val="it-IT"/>
        </w:rPr>
        <w:t>. Nghị quyết về kế hoạch tổ chức các kỳ họp thường lệ năm 2023 của HĐND tỉnh.</w:t>
      </w:r>
    </w:p>
    <w:p w:rsidR="00002A71" w:rsidRPr="00442A59" w:rsidRDefault="00002A71" w:rsidP="00002A71">
      <w:pPr>
        <w:shd w:val="clear" w:color="auto" w:fill="FFFFFF"/>
        <w:spacing w:before="120" w:line="264" w:lineRule="auto"/>
        <w:ind w:firstLine="567"/>
        <w:jc w:val="both"/>
        <w:rPr>
          <w:rFonts w:eastAsia="MS Mincho"/>
          <w:noProof/>
          <w:sz w:val="28"/>
          <w:szCs w:val="28"/>
          <w:lang w:val="it-IT"/>
        </w:rPr>
      </w:pPr>
      <w:r>
        <w:rPr>
          <w:rFonts w:eastAsia="MS Mincho"/>
          <w:bCs/>
          <w:sz w:val="28"/>
          <w:szCs w:val="28"/>
          <w:lang w:val="it-IT"/>
        </w:rPr>
        <w:t>24</w:t>
      </w:r>
      <w:r w:rsidRPr="00442A59">
        <w:rPr>
          <w:rFonts w:eastAsia="MS Mincho"/>
          <w:bCs/>
          <w:sz w:val="28"/>
          <w:szCs w:val="28"/>
          <w:lang w:val="it-IT"/>
        </w:rPr>
        <w:t xml:space="preserve">. </w:t>
      </w:r>
      <w:r w:rsidRPr="00442A59">
        <w:rPr>
          <w:rFonts w:eastAsia="MS Mincho"/>
          <w:noProof/>
          <w:sz w:val="28"/>
          <w:szCs w:val="28"/>
          <w:lang w:val="it-IT"/>
        </w:rPr>
        <w:t>Nghị quyết về một số chế độ, định mức bảo đảm cho hoạt động của Hội đồng nhân dân các cấp tỉnh Quảng Bình (thay thế Nghị quyết số 08/2016/NQ-HĐND).</w:t>
      </w:r>
    </w:p>
    <w:p w:rsidR="00002A71" w:rsidRDefault="00002A71">
      <w:r>
        <w:tab/>
      </w:r>
      <w:r>
        <w:tab/>
      </w:r>
      <w:r>
        <w:tab/>
      </w:r>
      <w:r>
        <w:tab/>
      </w:r>
      <w:r>
        <w:tab/>
      </w:r>
      <w:r>
        <w:tab/>
      </w:r>
    </w:p>
    <w:p w:rsidR="00F94531" w:rsidRPr="00002A71" w:rsidRDefault="00002A71" w:rsidP="00002A71">
      <w:pPr>
        <w:ind w:left="3600" w:firstLine="720"/>
        <w:rPr>
          <w:b/>
        </w:rPr>
      </w:pPr>
      <w:r w:rsidRPr="00002A71">
        <w:rPr>
          <w:b/>
        </w:rPr>
        <w:t>THƯỜNG TRỰC HĐND TỈNH QUẢNG BÌNH</w:t>
      </w:r>
    </w:p>
    <w:sectPr w:rsidR="00F94531" w:rsidRPr="00002A71" w:rsidSect="000F4C9E">
      <w:pgSz w:w="11907" w:h="16840" w:code="9"/>
      <w:pgMar w:top="1134" w:right="1134" w:bottom="1701"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002A71"/>
    <w:rsid w:val="00002A71"/>
    <w:rsid w:val="00054721"/>
    <w:rsid w:val="000625A1"/>
    <w:rsid w:val="000740D6"/>
    <w:rsid w:val="0007596B"/>
    <w:rsid w:val="000D2D6A"/>
    <w:rsid w:val="000F4C9E"/>
    <w:rsid w:val="0013624F"/>
    <w:rsid w:val="00224891"/>
    <w:rsid w:val="0022585C"/>
    <w:rsid w:val="00250627"/>
    <w:rsid w:val="00292EE0"/>
    <w:rsid w:val="002B54FB"/>
    <w:rsid w:val="002D6065"/>
    <w:rsid w:val="002E04F1"/>
    <w:rsid w:val="002E431D"/>
    <w:rsid w:val="003347CE"/>
    <w:rsid w:val="003A3D0D"/>
    <w:rsid w:val="003B6647"/>
    <w:rsid w:val="00425C76"/>
    <w:rsid w:val="004471C7"/>
    <w:rsid w:val="0045342F"/>
    <w:rsid w:val="004621BF"/>
    <w:rsid w:val="00472885"/>
    <w:rsid w:val="004A0A6F"/>
    <w:rsid w:val="004B2E04"/>
    <w:rsid w:val="0053162F"/>
    <w:rsid w:val="00543C1B"/>
    <w:rsid w:val="005E0546"/>
    <w:rsid w:val="00624956"/>
    <w:rsid w:val="006A1D4D"/>
    <w:rsid w:val="00780801"/>
    <w:rsid w:val="00781431"/>
    <w:rsid w:val="00836323"/>
    <w:rsid w:val="00847898"/>
    <w:rsid w:val="008826A0"/>
    <w:rsid w:val="00895B0E"/>
    <w:rsid w:val="00935C67"/>
    <w:rsid w:val="00960A54"/>
    <w:rsid w:val="009A0A0F"/>
    <w:rsid w:val="009A2B20"/>
    <w:rsid w:val="00AA05A0"/>
    <w:rsid w:val="00AA07C6"/>
    <w:rsid w:val="00B00F90"/>
    <w:rsid w:val="00B75F18"/>
    <w:rsid w:val="00B87F9C"/>
    <w:rsid w:val="00BA0001"/>
    <w:rsid w:val="00C7022E"/>
    <w:rsid w:val="00C84DE4"/>
    <w:rsid w:val="00C8789D"/>
    <w:rsid w:val="00C93D0A"/>
    <w:rsid w:val="00D66063"/>
    <w:rsid w:val="00D72F94"/>
    <w:rsid w:val="00E50EB2"/>
    <w:rsid w:val="00E91ABA"/>
    <w:rsid w:val="00F3671E"/>
    <w:rsid w:val="00F9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71"/>
    <w:pPr>
      <w:spacing w:before="0" w:after="0"/>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BCXB</dc:creator>
  <cp:lastModifiedBy>BCXB</cp:lastModifiedBy>
  <cp:revision>2</cp:revision>
  <dcterms:created xsi:type="dcterms:W3CDTF">2022-11-30T03:01:00Z</dcterms:created>
  <dcterms:modified xsi:type="dcterms:W3CDTF">2022-11-30T03:07:00Z</dcterms:modified>
</cp:coreProperties>
</file>